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816B9" w14:textId="77777777" w:rsidR="006B6B67" w:rsidRPr="006B6B67" w:rsidRDefault="006B6B67" w:rsidP="006B6B67">
      <w:pPr>
        <w:spacing w:after="0" w:line="360" w:lineRule="auto"/>
        <w:ind w:left="105" w:right="105"/>
        <w:jc w:val="center"/>
        <w:textAlignment w:val="baseline"/>
        <w:rPr>
          <w:rFonts w:asciiTheme="minorHAnsi" w:hAnsiTheme="minorHAnsi" w:cstheme="minorHAnsi"/>
          <w:b/>
          <w:bCs/>
          <w:iCs/>
        </w:rPr>
      </w:pPr>
      <w:r w:rsidRPr="006B6B67">
        <w:rPr>
          <w:rFonts w:asciiTheme="minorHAnsi" w:hAnsiTheme="minorHAnsi" w:cstheme="minorHAnsi"/>
          <w:b/>
          <w:bCs/>
          <w:iCs/>
        </w:rPr>
        <w:t>ACEPTACIÓN DEL PACTO DE TRANSPARENCIA</w:t>
      </w:r>
    </w:p>
    <w:p w14:paraId="777C680F" w14:textId="77777777" w:rsidR="006B6B67" w:rsidRPr="006B6B67" w:rsidRDefault="006B6B67" w:rsidP="006B6B67">
      <w:pPr>
        <w:spacing w:after="0" w:line="360" w:lineRule="auto"/>
        <w:ind w:left="105" w:right="105"/>
        <w:jc w:val="center"/>
        <w:textAlignment w:val="baseline"/>
        <w:rPr>
          <w:rFonts w:asciiTheme="minorHAnsi" w:hAnsiTheme="minorHAnsi" w:cstheme="minorHAnsi"/>
          <w:b/>
          <w:bCs/>
          <w:iCs/>
        </w:rPr>
      </w:pPr>
    </w:p>
    <w:p w14:paraId="7AB0F1C5" w14:textId="77777777" w:rsidR="006B6B67" w:rsidRPr="006B6B67" w:rsidRDefault="006B6B67" w:rsidP="006B6B67">
      <w:pPr>
        <w:spacing w:after="0" w:line="360" w:lineRule="auto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t>El presente Pacto de Transparencia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pública.</w:t>
      </w:r>
    </w:p>
    <w:p w14:paraId="7138092D" w14:textId="77777777" w:rsidR="006B6B67" w:rsidRPr="006B6B67" w:rsidRDefault="006B6B67" w:rsidP="006B6B67">
      <w:pPr>
        <w:spacing w:after="0" w:line="360" w:lineRule="auto"/>
        <w:ind w:left="360" w:right="-91"/>
        <w:jc w:val="both"/>
        <w:rPr>
          <w:rFonts w:asciiTheme="minorHAnsi" w:hAnsiTheme="minorHAnsi" w:cstheme="minorHAnsi"/>
        </w:rPr>
      </w:pPr>
    </w:p>
    <w:p w14:paraId="0DC4F1DF" w14:textId="77777777" w:rsidR="006B6B67" w:rsidRPr="006B6B67" w:rsidRDefault="006B6B67" w:rsidP="006B6B6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t>Cumplir estrictamente, en su letra y su espíritu la Ley aplicable.</w:t>
      </w:r>
    </w:p>
    <w:p w14:paraId="577FA87D" w14:textId="77777777" w:rsidR="006B6B67" w:rsidRPr="006B6B67" w:rsidRDefault="006B6B67" w:rsidP="006B6B6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t>No ofrecer sobornos, dádivas, recompensas o gratificaciones con el fin de incidir con las decisiones relacionadas con el presente proceso de selección.</w:t>
      </w:r>
    </w:p>
    <w:p w14:paraId="576FB141" w14:textId="77777777" w:rsidR="006B6B67" w:rsidRPr="006B6B67" w:rsidRDefault="006B6B67" w:rsidP="006B6B6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t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 del proceso, durante el mismo, antes del inicio y/o durante la etapa de evaluación, que pueden ser interpretadas como efectuadas con la intención de inducir alguna decisión relacionada con la adjudicación.</w:t>
      </w:r>
    </w:p>
    <w:p w14:paraId="72EFEF64" w14:textId="77777777" w:rsidR="006B6B67" w:rsidRPr="006B6B67" w:rsidRDefault="006B6B67" w:rsidP="006B6B6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t xml:space="preserve">Adicionalmente, en el evento de conocerse casos especiales de corrupción, reportar el hecho a la </w:t>
      </w:r>
      <w:proofErr w:type="gramStart"/>
      <w:r w:rsidRPr="006B6B67">
        <w:rPr>
          <w:rFonts w:asciiTheme="minorHAnsi" w:hAnsiTheme="minorHAnsi" w:cstheme="minorHAnsi"/>
        </w:rPr>
        <w:t>Secretaria</w:t>
      </w:r>
      <w:proofErr w:type="gramEnd"/>
      <w:r w:rsidRPr="006B6B67">
        <w:rPr>
          <w:rFonts w:asciiTheme="minorHAnsi" w:hAnsiTheme="minorHAnsi" w:cstheme="minorHAnsi"/>
        </w:rPr>
        <w:t xml:space="preserve"> de Transparencia de la Presidencia de la República.</w:t>
      </w:r>
    </w:p>
    <w:p w14:paraId="79BFB4ED" w14:textId="77777777" w:rsidR="006B6B67" w:rsidRPr="006B6B67" w:rsidRDefault="006B6B67" w:rsidP="006B6B6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t>Hacer un estudio completo del Proyecto y del Pliego a fin de contar con los elementos de juicio e información económica relevante y necesaria para tomar una decisión sustentada para presentar una propuesta. Lo anterior, con el propósito de que la misma sea seria y honesta de tal manera que permita participar en el proceso de selección y en caso de resultar adjudicatario permita ejecutar todas las obligaciones contenidas en el contrato, así como asumir los riesgos asociados a la ejecución del mismo.</w:t>
      </w:r>
    </w:p>
    <w:p w14:paraId="4A8CF3FD" w14:textId="77777777" w:rsidR="006B6B67" w:rsidRPr="006B6B67" w:rsidRDefault="006B6B67" w:rsidP="006B6B6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t>Solicitar u ofrecer cualquier información utilizando los procedimientos previstos en el pliego de condiciones.</w:t>
      </w:r>
    </w:p>
    <w:p w14:paraId="1C790F8C" w14:textId="77777777" w:rsidR="006B6B67" w:rsidRPr="006B6B67" w:rsidRDefault="006B6B67" w:rsidP="006B6B6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t>No hacer arreglos previos con otros proponentes para tratar de influenciar o manipular los resultados de la adjudicación.</w:t>
      </w:r>
    </w:p>
    <w:p w14:paraId="6B563125" w14:textId="77777777" w:rsidR="006B6B67" w:rsidRPr="006B6B67" w:rsidRDefault="006B6B67" w:rsidP="006B6B6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t>Declarar públicamente que se conocen y aceptan las condiciones establecidas en el pliego de condiciones, lo cual se hace a través de la presentación de la propuesta.</w:t>
      </w:r>
    </w:p>
    <w:p w14:paraId="64A836A0" w14:textId="77777777" w:rsidR="006B6B67" w:rsidRPr="006B6B67" w:rsidRDefault="006B6B67" w:rsidP="006B6B6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t>No utilizar en la etapa de evaluación de las propuestas argumentos carentes de sustento probatorio para efectos de buscar la descalificación de competidores.</w:t>
      </w:r>
    </w:p>
    <w:p w14:paraId="24447E67" w14:textId="77777777" w:rsidR="006B6B67" w:rsidRPr="006B6B67" w:rsidRDefault="006B6B67" w:rsidP="006B6B6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lastRenderedPageBreak/>
        <w:t>Interpretar de buena fe las normas aplicables al proceso de selección, de manera que siempre produzcan los efectos buscados por las mismas.</w:t>
      </w:r>
    </w:p>
    <w:p w14:paraId="72B20CEE" w14:textId="77777777" w:rsidR="006B6B67" w:rsidRPr="006B6B67" w:rsidRDefault="006B6B67" w:rsidP="006B6B67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t>No incurrir en falsedad de los documentos exigidos para cumplir con los requisitos del proceso de selección.</w:t>
      </w:r>
    </w:p>
    <w:p w14:paraId="33A70CA9" w14:textId="77777777" w:rsidR="006B6B67" w:rsidRPr="006B6B67" w:rsidRDefault="006B6B67" w:rsidP="006B6B67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</w:p>
    <w:p w14:paraId="2A9D6F29" w14:textId="77777777" w:rsidR="006B6B67" w:rsidRPr="006B6B67" w:rsidRDefault="006B6B67" w:rsidP="006B6B67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t>Igualmente se acepta que durante la evaluación de las propuestas prime el criterio de respetar el espíritu de la Ley Aplicable y los aspectos de fondo por encima de la forma, buscando siempre favorecer la libre competencia.</w:t>
      </w:r>
    </w:p>
    <w:p w14:paraId="74BE4179" w14:textId="77777777" w:rsidR="006B6B67" w:rsidRPr="006B6B67" w:rsidRDefault="006B6B67" w:rsidP="006B6B67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inorHAnsi" w:hAnsiTheme="minorHAnsi" w:cstheme="minorHAnsi"/>
        </w:rPr>
      </w:pPr>
    </w:p>
    <w:p w14:paraId="41E2A708" w14:textId="77777777" w:rsidR="006B6B67" w:rsidRPr="006B6B67" w:rsidRDefault="006B6B67" w:rsidP="006B6B6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t>Abstenerse de proferir juicios de valor contra personas naturales o jurídicas, ni referirse a asuntos personales de otros Interesados y/o proponentes. Por lo tanto, en las audiencias solamente se debatirán asuntos relacionados con el proceso de selección y las propuestas.</w:t>
      </w:r>
    </w:p>
    <w:p w14:paraId="2F2EC349" w14:textId="77777777" w:rsidR="006B6B67" w:rsidRPr="006B6B67" w:rsidRDefault="006B6B67" w:rsidP="006B6B6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t>En las audiencias guardar compostura, no levantar la voz y hacer uso de la palabra únicamente cuando sea concedida y por el tiempo que sea concedida. Acatar las decisiones de la Entidad y en caso de desacuerdo, en los términos de la Ley aplicable, interponer los recursos o acciones que se consideren pertinentes.</w:t>
      </w:r>
    </w:p>
    <w:p w14:paraId="30069825" w14:textId="77777777" w:rsidR="006B6B67" w:rsidRPr="006B6B67" w:rsidRDefault="006B6B67" w:rsidP="006B6B6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t>Actuar con lealtad hacia los demás interesados y/o proponentes, así como frente a la Entidad. Por lo tanto, abstenerse de utilizar herramientas para dilatar el proceso de selección.</w:t>
      </w:r>
    </w:p>
    <w:p w14:paraId="08078801" w14:textId="77777777" w:rsidR="006B6B67" w:rsidRPr="006B6B67" w:rsidRDefault="006B6B67" w:rsidP="006B6B6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t>Abstenerse de hacer manifestaciones orales o escritas en contra de los demás proponentes y sus propuestas o terceros sin contar con las pruebas suficientes, las cuales deberán estar a inmediata disposición de la Entidad para corroborar tales afirmaciones en caso de que se presenten.</w:t>
      </w:r>
    </w:p>
    <w:p w14:paraId="23F9498F" w14:textId="77777777" w:rsidR="006B6B67" w:rsidRPr="006B6B67" w:rsidRDefault="006B6B67" w:rsidP="006B6B67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t>Asimismo, interesado y/o proponente (en adelante cualquiera los “Obligados”) se comprometen a:</w:t>
      </w:r>
    </w:p>
    <w:p w14:paraId="2D87B975" w14:textId="77777777" w:rsidR="006B6B67" w:rsidRPr="006B6B67" w:rsidRDefault="006B6B67" w:rsidP="006B6B6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t>Suscribir entre los empleados, proveedores y subcontratistas un pacto ético de conducta que garantice la probidad y transparencia de las actuaciones de todos los involucrados en la preparación de la propuesta y en la ejecución del contrato.</w:t>
      </w:r>
    </w:p>
    <w:p w14:paraId="4AE2946C" w14:textId="77777777" w:rsidR="006B6B67" w:rsidRPr="006B6B67" w:rsidRDefault="006B6B67" w:rsidP="006B6B6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t>En caso de presentarse alguna queja o denuncia sobre la ocurrencia de un acto corrupción durante el proceso de selección o con cargo al contrato, los obligados darán conocimiento a la entidad y a las autoridades competentes de la ocurrencia de tal situación y de los pagos hechos hasta la fecha a terceros.</w:t>
      </w:r>
    </w:p>
    <w:p w14:paraId="7164C1AE" w14:textId="77777777" w:rsidR="006B6B67" w:rsidRPr="006B6B67" w:rsidRDefault="006B6B67" w:rsidP="006B6B6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lastRenderedPageBreak/>
        <w:t>No ofrecer trabajo como parte del 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14:paraId="4167373B" w14:textId="77777777" w:rsidR="006B6B67" w:rsidRPr="006B6B67" w:rsidRDefault="006B6B67" w:rsidP="006B6B67">
      <w:pPr>
        <w:pStyle w:val="Prrafodelista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851" w:hanging="425"/>
        <w:jc w:val="both"/>
        <w:rPr>
          <w:rFonts w:asciiTheme="minorHAnsi" w:hAnsiTheme="minorHAnsi" w:cstheme="minorHAnsi"/>
        </w:rPr>
      </w:pPr>
      <w:r w:rsidRPr="006B6B67">
        <w:rPr>
          <w:rFonts w:asciiTheme="minorHAnsi" w:hAnsiTheme="minorHAnsi" w:cstheme="minorHAnsi"/>
        </w:rPr>
        <w:t>No ofrecer gratificaciones o atenciones en especie, ni financiar fiestas, recepciones u homenajes a funcionarios públicos durante las diferentes etapas del proceso de selección ni durante la ejecución del contrato.</w:t>
      </w:r>
    </w:p>
    <w:p w14:paraId="14793EF1" w14:textId="77777777" w:rsidR="007015E0" w:rsidRPr="006B6B67" w:rsidRDefault="007015E0">
      <w:pPr>
        <w:rPr>
          <w:rFonts w:asciiTheme="minorHAnsi" w:hAnsiTheme="minorHAnsi" w:cstheme="minorHAnsi"/>
        </w:rPr>
      </w:pPr>
    </w:p>
    <w:sectPr w:rsidR="007015E0" w:rsidRPr="006B6B67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55627" w14:textId="77777777" w:rsidR="00FD341E" w:rsidRDefault="00FD341E" w:rsidP="006B6B67">
      <w:pPr>
        <w:spacing w:after="0" w:line="240" w:lineRule="auto"/>
      </w:pPr>
      <w:r>
        <w:separator/>
      </w:r>
    </w:p>
  </w:endnote>
  <w:endnote w:type="continuationSeparator" w:id="0">
    <w:p w14:paraId="4425B6F3" w14:textId="77777777" w:rsidR="00FD341E" w:rsidRDefault="00FD341E" w:rsidP="006B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BB194" w14:textId="77777777" w:rsidR="00FD341E" w:rsidRDefault="00FD341E" w:rsidP="006B6B67">
      <w:pPr>
        <w:spacing w:after="0" w:line="240" w:lineRule="auto"/>
      </w:pPr>
      <w:r>
        <w:separator/>
      </w:r>
    </w:p>
  </w:footnote>
  <w:footnote w:type="continuationSeparator" w:id="0">
    <w:p w14:paraId="2B703D0B" w14:textId="77777777" w:rsidR="00FD341E" w:rsidRDefault="00FD341E" w:rsidP="006B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03C03" w14:textId="765EEC55" w:rsidR="006B6B67" w:rsidRDefault="006B6B67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9D5DA9" wp14:editId="5A49F582">
          <wp:simplePos x="0" y="0"/>
          <wp:positionH relativeFrom="margin">
            <wp:align>center</wp:align>
          </wp:positionH>
          <wp:positionV relativeFrom="paragraph">
            <wp:posOffset>-248285</wp:posOffset>
          </wp:positionV>
          <wp:extent cx="528955" cy="517525"/>
          <wp:effectExtent l="0" t="0" r="4445" b="0"/>
          <wp:wrapNone/>
          <wp:docPr id="3" name="Imagen 3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23ECF"/>
    <w:multiLevelType w:val="hybridMultilevel"/>
    <w:tmpl w:val="A358F46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42FA4"/>
    <w:multiLevelType w:val="hybridMultilevel"/>
    <w:tmpl w:val="EAC8B9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015A3"/>
    <w:multiLevelType w:val="hybridMultilevel"/>
    <w:tmpl w:val="EF02C86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7">
      <w:start w:val="1"/>
      <w:numFmt w:val="lowerLetter"/>
      <w:lvlText w:val="%2)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5E0"/>
    <w:rsid w:val="006B6B67"/>
    <w:rsid w:val="007015E0"/>
    <w:rsid w:val="00FD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8DCED0-CF7E-43F7-BBBD-7DBAE6F79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B67"/>
    <w:pPr>
      <w:spacing w:line="480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6B6B67"/>
    <w:pPr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6B6B67"/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6B6B6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6B6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B6B6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6B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779</Words>
  <Characters>4287</Characters>
  <Application>Microsoft Office Word</Application>
  <DocSecurity>0</DocSecurity>
  <Lines>35</Lines>
  <Paragraphs>10</Paragraphs>
  <ScaleCrop>false</ScaleCrop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Keins Perez</dc:creator>
  <cp:keywords/>
  <dc:description/>
  <cp:lastModifiedBy>Keins Perez</cp:lastModifiedBy>
  <cp:revision>2</cp:revision>
  <dcterms:created xsi:type="dcterms:W3CDTF">2024-10-10T16:31:00Z</dcterms:created>
  <dcterms:modified xsi:type="dcterms:W3CDTF">2024-10-10T16:32:00Z</dcterms:modified>
</cp:coreProperties>
</file>